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9A9" w:rsidRPr="00130CB5" w:rsidRDefault="00F869A9" w:rsidP="00412628">
      <w:pPr>
        <w:spacing w:line="240" w:lineRule="atLeast"/>
        <w:rPr>
          <w:b/>
          <w:sz w:val="26"/>
          <w:szCs w:val="26"/>
        </w:rPr>
      </w:pPr>
      <w:r w:rsidRPr="00130CB5">
        <w:rPr>
          <w:b/>
          <w:sz w:val="26"/>
          <w:szCs w:val="26"/>
        </w:rPr>
        <w:t>THÔNG TẤN XÃ</w:t>
      </w:r>
      <w:r w:rsidRPr="00130CB5">
        <w:rPr>
          <w:b/>
          <w:sz w:val="26"/>
          <w:szCs w:val="26"/>
        </w:rPr>
        <w:tab/>
        <w:t xml:space="preserve">                  CỘNG HOÀ XÃ HỘI CHỦ NGHĨA VIỆT </w:t>
      </w:r>
      <w:smartTag w:uri="urn:schemas-microsoft-com:office:smarttags" w:element="country-region">
        <w:smartTag w:uri="urn:schemas-microsoft-com:office:smarttags" w:element="place">
          <w:r w:rsidRPr="00130CB5">
            <w:rPr>
              <w:b/>
              <w:sz w:val="26"/>
              <w:szCs w:val="26"/>
            </w:rPr>
            <w:t>NAM</w:t>
          </w:r>
        </w:smartTag>
      </w:smartTag>
    </w:p>
    <w:p w:rsidR="00F869A9" w:rsidRPr="00130CB5" w:rsidRDefault="00F869A9" w:rsidP="00F869A9">
      <w:pPr>
        <w:spacing w:line="240" w:lineRule="atLeast"/>
        <w:rPr>
          <w:b/>
          <w:sz w:val="28"/>
          <w:szCs w:val="28"/>
        </w:rPr>
      </w:pPr>
      <w:r w:rsidRPr="00130CB5">
        <w:rPr>
          <w:b/>
          <w:szCs w:val="28"/>
        </w:rPr>
        <w:t xml:space="preserve">     </w:t>
      </w:r>
      <w:r w:rsidRPr="00130CB5">
        <w:rPr>
          <w:b/>
          <w:sz w:val="26"/>
          <w:szCs w:val="26"/>
        </w:rPr>
        <w:t xml:space="preserve">VIỆT </w:t>
      </w:r>
      <w:smartTag w:uri="urn:schemas-microsoft-com:office:smarttags" w:element="place">
        <w:smartTag w:uri="urn:schemas-microsoft-com:office:smarttags" w:element="country-region">
          <w:r w:rsidRPr="00130CB5">
            <w:rPr>
              <w:b/>
              <w:sz w:val="26"/>
              <w:szCs w:val="26"/>
            </w:rPr>
            <w:t>NAM</w:t>
          </w:r>
        </w:smartTag>
      </w:smartTag>
      <w:r w:rsidRPr="00130CB5">
        <w:rPr>
          <w:b/>
          <w:szCs w:val="28"/>
        </w:rPr>
        <w:t xml:space="preserve">               </w:t>
      </w:r>
      <w:r w:rsidRPr="00130CB5">
        <w:rPr>
          <w:b/>
          <w:szCs w:val="28"/>
        </w:rPr>
        <w:tab/>
      </w:r>
      <w:r w:rsidRPr="00130CB5">
        <w:rPr>
          <w:b/>
          <w:szCs w:val="28"/>
        </w:rPr>
        <w:tab/>
        <w:t xml:space="preserve">           </w:t>
      </w:r>
      <w:r w:rsidRPr="00130CB5">
        <w:rPr>
          <w:b/>
          <w:sz w:val="28"/>
          <w:szCs w:val="28"/>
        </w:rPr>
        <w:t xml:space="preserve"> Độc lập - Tự do - Hạnh phúc   </w:t>
      </w:r>
    </w:p>
    <w:p w:rsidR="00F869A9" w:rsidRPr="00130CB5" w:rsidRDefault="006968E9" w:rsidP="00F869A9">
      <w:pPr>
        <w:spacing w:line="240" w:lineRule="atLeast"/>
        <w:rPr>
          <w:sz w:val="28"/>
          <w:szCs w:val="28"/>
        </w:rPr>
      </w:pPr>
      <w:r w:rsidRPr="006968E9">
        <w:rPr>
          <w:noProof/>
        </w:rPr>
        <w:pict>
          <v:line id="Straight Connector 3" o:spid="_x0000_s1028" style="position:absolute;z-index:251662336;visibility:visible" from="29pt,2.7pt" to="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ZAsHA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"/>
        </w:pict>
      </w:r>
      <w:r w:rsidRPr="006968E9">
        <w:rPr>
          <w:noProof/>
        </w:rPr>
        <w:pict>
          <v:line id="Straight Connector 2" o:spid="_x0000_s1026" style="position:absolute;z-index:251660288;visibility:visible" from="219.5pt,4.05pt" to="381.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qt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"/>
        </w:pict>
      </w:r>
      <w:r w:rsidR="00F869A9" w:rsidRPr="00130CB5">
        <w:rPr>
          <w:b/>
          <w:sz w:val="28"/>
          <w:szCs w:val="28"/>
        </w:rPr>
        <w:t xml:space="preserve">    </w:t>
      </w:r>
    </w:p>
    <w:p w:rsidR="00F869A9" w:rsidRPr="006E6E4C" w:rsidRDefault="006E6E4C" w:rsidP="00F869A9">
      <w:pPr>
        <w:spacing w:after="120"/>
        <w:rPr>
          <w:sz w:val="28"/>
          <w:szCs w:val="28"/>
          <w:lang w:val="en-US"/>
        </w:rPr>
      </w:pPr>
      <w:r>
        <w:rPr>
          <w:sz w:val="28"/>
          <w:szCs w:val="28"/>
        </w:rPr>
        <w:t xml:space="preserve">Số: </w:t>
      </w:r>
      <w:r>
        <w:rPr>
          <w:sz w:val="28"/>
          <w:szCs w:val="28"/>
          <w:lang w:val="en-US"/>
        </w:rPr>
        <w:t>47</w:t>
      </w:r>
      <w:r w:rsidR="00F869A9" w:rsidRPr="00130CB5">
        <w:rPr>
          <w:sz w:val="28"/>
          <w:szCs w:val="28"/>
        </w:rPr>
        <w:t xml:space="preserve">/QĐ-TTX                              </w:t>
      </w:r>
      <w:r>
        <w:rPr>
          <w:i/>
          <w:sz w:val="28"/>
          <w:szCs w:val="28"/>
        </w:rPr>
        <w:t xml:space="preserve">Hà Nội, ngày  </w:t>
      </w:r>
      <w:r>
        <w:rPr>
          <w:i/>
          <w:sz w:val="28"/>
          <w:szCs w:val="28"/>
          <w:lang w:val="en-US"/>
        </w:rPr>
        <w:t>01</w:t>
      </w:r>
      <w:r>
        <w:rPr>
          <w:i/>
          <w:sz w:val="28"/>
          <w:szCs w:val="28"/>
        </w:rPr>
        <w:t xml:space="preserve"> tháng  </w:t>
      </w:r>
      <w:r>
        <w:rPr>
          <w:i/>
          <w:sz w:val="28"/>
          <w:szCs w:val="28"/>
          <w:lang w:val="en-US"/>
        </w:rPr>
        <w:t>2</w:t>
      </w:r>
      <w:r w:rsidR="00F869A9" w:rsidRPr="00130CB5">
        <w:rPr>
          <w:i/>
          <w:sz w:val="28"/>
          <w:szCs w:val="28"/>
        </w:rPr>
        <w:t xml:space="preserve">  năm 201</w:t>
      </w:r>
      <w:r>
        <w:rPr>
          <w:i/>
          <w:sz w:val="28"/>
          <w:szCs w:val="28"/>
          <w:lang w:val="en-US"/>
        </w:rPr>
        <w:t>6</w:t>
      </w:r>
    </w:p>
    <w:p w:rsidR="00F869A9" w:rsidRPr="00130CB5" w:rsidRDefault="00F869A9" w:rsidP="00F869A9">
      <w:pPr>
        <w:spacing w:line="240" w:lineRule="atLeast"/>
        <w:jc w:val="center"/>
        <w:rPr>
          <w:b/>
          <w:bCs/>
          <w:sz w:val="28"/>
          <w:szCs w:val="28"/>
          <w:lang w:val="nl-NL"/>
        </w:rPr>
      </w:pPr>
    </w:p>
    <w:p w:rsidR="00F869A9" w:rsidRPr="00130CB5" w:rsidRDefault="00F869A9" w:rsidP="00F869A9">
      <w:pPr>
        <w:spacing w:line="240" w:lineRule="atLeast"/>
        <w:jc w:val="center"/>
        <w:rPr>
          <w:sz w:val="28"/>
          <w:szCs w:val="28"/>
        </w:rPr>
      </w:pPr>
      <w:r w:rsidRPr="00130CB5">
        <w:rPr>
          <w:b/>
          <w:bCs/>
          <w:sz w:val="28"/>
          <w:szCs w:val="28"/>
        </w:rPr>
        <w:t>QUYẾT ĐỊNH</w:t>
      </w:r>
    </w:p>
    <w:p w:rsidR="00F869A9" w:rsidRPr="00130CB5" w:rsidRDefault="00F869A9" w:rsidP="00F869A9">
      <w:pPr>
        <w:spacing w:line="240" w:lineRule="atLeast"/>
        <w:jc w:val="center"/>
        <w:rPr>
          <w:b/>
          <w:sz w:val="28"/>
          <w:szCs w:val="28"/>
        </w:rPr>
      </w:pPr>
      <w:r w:rsidRPr="00130CB5">
        <w:rPr>
          <w:b/>
          <w:sz w:val="28"/>
          <w:szCs w:val="28"/>
        </w:rPr>
        <w:t xml:space="preserve">Về việc kiện toàn Ban Chỉ đạo đẩy mạnh chế độ công vụ, </w:t>
      </w:r>
    </w:p>
    <w:p w:rsidR="00F869A9" w:rsidRPr="00130CB5" w:rsidRDefault="00F869A9" w:rsidP="00F869A9">
      <w:pPr>
        <w:spacing w:line="240" w:lineRule="atLeast"/>
        <w:jc w:val="center"/>
        <w:rPr>
          <w:b/>
          <w:sz w:val="28"/>
          <w:szCs w:val="28"/>
        </w:rPr>
      </w:pPr>
      <w:r w:rsidRPr="00130CB5">
        <w:rPr>
          <w:b/>
          <w:sz w:val="28"/>
          <w:szCs w:val="28"/>
        </w:rPr>
        <w:t xml:space="preserve">công chức của Thông tấn xã Việt </w:t>
      </w:r>
      <w:smartTag w:uri="urn:schemas-microsoft-com:office:smarttags" w:element="place">
        <w:smartTag w:uri="urn:schemas-microsoft-com:office:smarttags" w:element="country-region">
          <w:r w:rsidRPr="00130CB5">
            <w:rPr>
              <w:b/>
              <w:sz w:val="28"/>
              <w:szCs w:val="28"/>
            </w:rPr>
            <w:t>Nam</w:t>
          </w:r>
        </w:smartTag>
      </w:smartTag>
    </w:p>
    <w:p w:rsidR="00F869A9" w:rsidRPr="00130CB5" w:rsidRDefault="006968E9" w:rsidP="00F869A9">
      <w:pPr>
        <w:spacing w:line="240" w:lineRule="atLeast"/>
        <w:rPr>
          <w:sz w:val="28"/>
          <w:szCs w:val="28"/>
        </w:rPr>
      </w:pPr>
      <w:r w:rsidRPr="006968E9">
        <w:rPr>
          <w:noProof/>
        </w:rPr>
        <w:pict>
          <v:line id="Straight Connector 1" o:spid="_x0000_s1027" style="position:absolute;z-index:251661312;visibility:visible" from="162pt,2.55pt" to="27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wN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5fPpIg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"/>
        </w:pict>
      </w:r>
    </w:p>
    <w:p w:rsidR="00F869A9" w:rsidRPr="00130CB5" w:rsidRDefault="00F869A9" w:rsidP="00F869A9">
      <w:pPr>
        <w:spacing w:line="240" w:lineRule="atLeast"/>
        <w:jc w:val="center"/>
        <w:rPr>
          <w:b/>
          <w:sz w:val="28"/>
          <w:szCs w:val="28"/>
        </w:rPr>
      </w:pPr>
      <w:r w:rsidRPr="00130CB5">
        <w:rPr>
          <w:b/>
          <w:sz w:val="28"/>
          <w:szCs w:val="28"/>
        </w:rPr>
        <w:t xml:space="preserve">TỔNG GIÁM ĐỐC THÔNG TẤN XÃ VIỆT </w:t>
      </w:r>
      <w:smartTag w:uri="urn:schemas-microsoft-com:office:smarttags" w:element="country-region">
        <w:smartTag w:uri="urn:schemas-microsoft-com:office:smarttags" w:element="place">
          <w:r w:rsidRPr="00130CB5">
            <w:rPr>
              <w:b/>
              <w:sz w:val="28"/>
              <w:szCs w:val="28"/>
            </w:rPr>
            <w:t>NAM</w:t>
          </w:r>
        </w:smartTag>
      </w:smartTag>
    </w:p>
    <w:p w:rsidR="00F869A9" w:rsidRPr="00130CB5" w:rsidRDefault="00F869A9" w:rsidP="00F869A9">
      <w:pPr>
        <w:jc w:val="center"/>
        <w:rPr>
          <w:sz w:val="28"/>
          <w:szCs w:val="28"/>
        </w:rPr>
      </w:pPr>
    </w:p>
    <w:p w:rsidR="00F869A9" w:rsidRPr="00130CB5" w:rsidRDefault="00F869A9" w:rsidP="00F869A9">
      <w:pPr>
        <w:pStyle w:val="BodyText"/>
        <w:spacing w:before="240" w:after="0" w:line="240" w:lineRule="atLeast"/>
        <w:rPr>
          <w:szCs w:val="28"/>
        </w:rPr>
      </w:pPr>
      <w:r w:rsidRPr="00130CB5">
        <w:rPr>
          <w:szCs w:val="28"/>
        </w:rPr>
        <w:tab/>
      </w:r>
      <w:proofErr w:type="spellStart"/>
      <w:r w:rsidRPr="00130CB5">
        <w:rPr>
          <w:szCs w:val="28"/>
        </w:rPr>
        <w:t>Căn</w:t>
      </w:r>
      <w:proofErr w:type="spellEnd"/>
      <w:r w:rsidRPr="00130CB5">
        <w:rPr>
          <w:szCs w:val="28"/>
        </w:rPr>
        <w:t xml:space="preserve"> </w:t>
      </w:r>
      <w:proofErr w:type="spellStart"/>
      <w:r w:rsidRPr="00130CB5">
        <w:rPr>
          <w:szCs w:val="28"/>
        </w:rPr>
        <w:t>cứ</w:t>
      </w:r>
      <w:proofErr w:type="spellEnd"/>
      <w:r w:rsidRPr="00130CB5">
        <w:rPr>
          <w:szCs w:val="28"/>
        </w:rPr>
        <w:t xml:space="preserve"> </w:t>
      </w:r>
      <w:proofErr w:type="spellStart"/>
      <w:r w:rsidRPr="00130CB5">
        <w:rPr>
          <w:szCs w:val="28"/>
        </w:rPr>
        <w:t>Nghị</w:t>
      </w:r>
      <w:proofErr w:type="spellEnd"/>
      <w:r w:rsidRPr="00130CB5">
        <w:rPr>
          <w:szCs w:val="28"/>
        </w:rPr>
        <w:t xml:space="preserve"> </w:t>
      </w:r>
      <w:proofErr w:type="spellStart"/>
      <w:r w:rsidRPr="00130CB5">
        <w:rPr>
          <w:szCs w:val="28"/>
        </w:rPr>
        <w:t>định</w:t>
      </w:r>
      <w:proofErr w:type="spellEnd"/>
      <w:r w:rsidRPr="00130CB5">
        <w:rPr>
          <w:szCs w:val="28"/>
        </w:rPr>
        <w:t xml:space="preserve"> </w:t>
      </w:r>
      <w:proofErr w:type="spellStart"/>
      <w:r w:rsidRPr="00130CB5">
        <w:rPr>
          <w:szCs w:val="28"/>
        </w:rPr>
        <w:t>số</w:t>
      </w:r>
      <w:proofErr w:type="spellEnd"/>
      <w:r w:rsidRPr="00130CB5">
        <w:rPr>
          <w:szCs w:val="28"/>
        </w:rPr>
        <w:t xml:space="preserve"> 88/2013/NĐ-CP </w:t>
      </w:r>
      <w:proofErr w:type="spellStart"/>
      <w:r w:rsidRPr="00130CB5">
        <w:rPr>
          <w:szCs w:val="28"/>
        </w:rPr>
        <w:t>ngày</w:t>
      </w:r>
      <w:proofErr w:type="spellEnd"/>
      <w:r w:rsidRPr="00130CB5">
        <w:rPr>
          <w:szCs w:val="28"/>
        </w:rPr>
        <w:t xml:space="preserve"> 01/8/2013 </w:t>
      </w:r>
      <w:proofErr w:type="spellStart"/>
      <w:r w:rsidRPr="00130CB5">
        <w:rPr>
          <w:szCs w:val="28"/>
        </w:rPr>
        <w:t>của</w:t>
      </w:r>
      <w:proofErr w:type="spellEnd"/>
      <w:r w:rsidRPr="00130CB5">
        <w:rPr>
          <w:szCs w:val="28"/>
        </w:rPr>
        <w:t xml:space="preserve"> </w:t>
      </w:r>
      <w:proofErr w:type="spellStart"/>
      <w:r w:rsidRPr="00130CB5">
        <w:rPr>
          <w:szCs w:val="28"/>
        </w:rPr>
        <w:t>Chính</w:t>
      </w:r>
      <w:proofErr w:type="spellEnd"/>
      <w:r w:rsidRPr="00130CB5">
        <w:rPr>
          <w:szCs w:val="28"/>
        </w:rPr>
        <w:t xml:space="preserve"> </w:t>
      </w:r>
      <w:proofErr w:type="spellStart"/>
      <w:r w:rsidRPr="00130CB5">
        <w:rPr>
          <w:szCs w:val="28"/>
        </w:rPr>
        <w:t>phủ</w:t>
      </w:r>
      <w:proofErr w:type="spellEnd"/>
      <w:r w:rsidRPr="00130CB5">
        <w:rPr>
          <w:szCs w:val="28"/>
        </w:rPr>
        <w:t xml:space="preserve"> </w:t>
      </w:r>
      <w:proofErr w:type="spellStart"/>
      <w:r w:rsidRPr="00130CB5">
        <w:rPr>
          <w:szCs w:val="28"/>
        </w:rPr>
        <w:t>quy</w:t>
      </w:r>
      <w:proofErr w:type="spellEnd"/>
      <w:r w:rsidRPr="00130CB5">
        <w:rPr>
          <w:szCs w:val="28"/>
        </w:rPr>
        <w:t xml:space="preserve"> </w:t>
      </w:r>
      <w:proofErr w:type="spellStart"/>
      <w:r w:rsidRPr="00130CB5">
        <w:rPr>
          <w:szCs w:val="28"/>
        </w:rPr>
        <w:t>định</w:t>
      </w:r>
      <w:proofErr w:type="spellEnd"/>
      <w:r w:rsidRPr="00130CB5">
        <w:rPr>
          <w:szCs w:val="28"/>
        </w:rPr>
        <w:t xml:space="preserve"> </w:t>
      </w:r>
      <w:proofErr w:type="spellStart"/>
      <w:r w:rsidRPr="00130CB5">
        <w:rPr>
          <w:szCs w:val="28"/>
        </w:rPr>
        <w:t>chức</w:t>
      </w:r>
      <w:proofErr w:type="spellEnd"/>
      <w:r w:rsidRPr="00130CB5">
        <w:rPr>
          <w:szCs w:val="28"/>
        </w:rPr>
        <w:t xml:space="preserve"> </w:t>
      </w:r>
      <w:proofErr w:type="spellStart"/>
      <w:r w:rsidRPr="00130CB5">
        <w:rPr>
          <w:szCs w:val="28"/>
        </w:rPr>
        <w:t>năng</w:t>
      </w:r>
      <w:proofErr w:type="spellEnd"/>
      <w:r w:rsidRPr="00130CB5">
        <w:rPr>
          <w:szCs w:val="28"/>
        </w:rPr>
        <w:t xml:space="preserve">, </w:t>
      </w:r>
      <w:proofErr w:type="spellStart"/>
      <w:r w:rsidRPr="00130CB5">
        <w:rPr>
          <w:szCs w:val="28"/>
        </w:rPr>
        <w:t>nhiệm</w:t>
      </w:r>
      <w:proofErr w:type="spellEnd"/>
      <w:r w:rsidRPr="00130CB5">
        <w:rPr>
          <w:szCs w:val="28"/>
        </w:rPr>
        <w:t xml:space="preserve"> </w:t>
      </w:r>
      <w:proofErr w:type="spellStart"/>
      <w:r w:rsidRPr="00130CB5">
        <w:rPr>
          <w:szCs w:val="28"/>
        </w:rPr>
        <w:t>vụ</w:t>
      </w:r>
      <w:proofErr w:type="spellEnd"/>
      <w:r w:rsidRPr="00130CB5">
        <w:rPr>
          <w:szCs w:val="28"/>
        </w:rPr>
        <w:t xml:space="preserve">, </w:t>
      </w:r>
      <w:proofErr w:type="spellStart"/>
      <w:r w:rsidRPr="00130CB5">
        <w:rPr>
          <w:szCs w:val="28"/>
        </w:rPr>
        <w:t>quyền</w:t>
      </w:r>
      <w:proofErr w:type="spellEnd"/>
      <w:r w:rsidRPr="00130CB5">
        <w:rPr>
          <w:szCs w:val="28"/>
        </w:rPr>
        <w:t xml:space="preserve"> </w:t>
      </w:r>
      <w:proofErr w:type="spellStart"/>
      <w:r w:rsidRPr="00130CB5">
        <w:rPr>
          <w:szCs w:val="28"/>
        </w:rPr>
        <w:t>hạn</w:t>
      </w:r>
      <w:proofErr w:type="spellEnd"/>
      <w:r w:rsidRPr="00130CB5">
        <w:rPr>
          <w:szCs w:val="28"/>
        </w:rPr>
        <w:t xml:space="preserve"> </w:t>
      </w:r>
      <w:proofErr w:type="spellStart"/>
      <w:r w:rsidRPr="00130CB5">
        <w:rPr>
          <w:szCs w:val="28"/>
        </w:rPr>
        <w:t>và</w:t>
      </w:r>
      <w:proofErr w:type="spellEnd"/>
      <w:r w:rsidRPr="00130CB5">
        <w:rPr>
          <w:szCs w:val="28"/>
        </w:rPr>
        <w:t xml:space="preserve"> </w:t>
      </w:r>
      <w:proofErr w:type="spellStart"/>
      <w:r w:rsidRPr="00130CB5">
        <w:rPr>
          <w:szCs w:val="28"/>
        </w:rPr>
        <w:t>cơ</w:t>
      </w:r>
      <w:proofErr w:type="spellEnd"/>
      <w:r w:rsidRPr="00130CB5">
        <w:rPr>
          <w:szCs w:val="28"/>
        </w:rPr>
        <w:t xml:space="preserve"> </w:t>
      </w:r>
      <w:proofErr w:type="spellStart"/>
      <w:r w:rsidRPr="00130CB5">
        <w:rPr>
          <w:szCs w:val="28"/>
        </w:rPr>
        <w:t>cấu</w:t>
      </w:r>
      <w:proofErr w:type="spellEnd"/>
      <w:r w:rsidRPr="00130CB5">
        <w:rPr>
          <w:szCs w:val="28"/>
        </w:rPr>
        <w:t xml:space="preserve"> </w:t>
      </w:r>
      <w:proofErr w:type="spellStart"/>
      <w:r w:rsidRPr="00130CB5">
        <w:rPr>
          <w:szCs w:val="28"/>
        </w:rPr>
        <w:t>tổ</w:t>
      </w:r>
      <w:proofErr w:type="spellEnd"/>
      <w:r w:rsidRPr="00130CB5">
        <w:rPr>
          <w:szCs w:val="28"/>
        </w:rPr>
        <w:t xml:space="preserve"> </w:t>
      </w:r>
      <w:proofErr w:type="spellStart"/>
      <w:r w:rsidRPr="00130CB5">
        <w:rPr>
          <w:szCs w:val="28"/>
        </w:rPr>
        <w:t>chức</w:t>
      </w:r>
      <w:proofErr w:type="spellEnd"/>
      <w:r w:rsidRPr="00130CB5">
        <w:rPr>
          <w:szCs w:val="28"/>
        </w:rPr>
        <w:t xml:space="preserve"> </w:t>
      </w:r>
      <w:proofErr w:type="spellStart"/>
      <w:r w:rsidRPr="00130CB5">
        <w:rPr>
          <w:szCs w:val="28"/>
        </w:rPr>
        <w:t>của</w:t>
      </w:r>
      <w:proofErr w:type="spellEnd"/>
      <w:r w:rsidRPr="00130CB5">
        <w:rPr>
          <w:szCs w:val="28"/>
        </w:rPr>
        <w:t xml:space="preserve"> </w:t>
      </w:r>
      <w:proofErr w:type="spellStart"/>
      <w:r w:rsidRPr="00130CB5">
        <w:rPr>
          <w:szCs w:val="28"/>
        </w:rPr>
        <w:t>Thông</w:t>
      </w:r>
      <w:proofErr w:type="spellEnd"/>
      <w:r w:rsidRPr="00130CB5">
        <w:rPr>
          <w:szCs w:val="28"/>
        </w:rPr>
        <w:t xml:space="preserve"> </w:t>
      </w:r>
      <w:proofErr w:type="spellStart"/>
      <w:r w:rsidRPr="00130CB5">
        <w:rPr>
          <w:szCs w:val="28"/>
        </w:rPr>
        <w:t>tấn</w:t>
      </w:r>
      <w:proofErr w:type="spellEnd"/>
      <w:r w:rsidRPr="00130CB5">
        <w:rPr>
          <w:szCs w:val="28"/>
        </w:rPr>
        <w:t xml:space="preserve"> </w:t>
      </w:r>
      <w:proofErr w:type="spellStart"/>
      <w:r w:rsidRPr="00130CB5">
        <w:rPr>
          <w:szCs w:val="28"/>
        </w:rPr>
        <w:t>xã</w:t>
      </w:r>
      <w:proofErr w:type="spellEnd"/>
      <w:r w:rsidRPr="00130CB5">
        <w:rPr>
          <w:szCs w:val="28"/>
        </w:rPr>
        <w:t xml:space="preserve"> </w:t>
      </w:r>
      <w:proofErr w:type="spellStart"/>
      <w:r w:rsidRPr="00130CB5">
        <w:rPr>
          <w:szCs w:val="28"/>
        </w:rPr>
        <w:t>Việt</w:t>
      </w:r>
      <w:proofErr w:type="spellEnd"/>
      <w:r w:rsidRPr="00130CB5">
        <w:rPr>
          <w:szCs w:val="28"/>
        </w:rPr>
        <w:t xml:space="preserve"> Nam;</w:t>
      </w:r>
    </w:p>
    <w:p w:rsidR="00F869A9" w:rsidRDefault="00F869A9" w:rsidP="00F869A9">
      <w:pPr>
        <w:pStyle w:val="BodyText"/>
        <w:spacing w:before="240" w:after="0" w:line="240" w:lineRule="atLeast"/>
      </w:pPr>
      <w:r w:rsidRPr="00130CB5">
        <w:tab/>
      </w:r>
      <w:proofErr w:type="spellStart"/>
      <w:r w:rsidRPr="00130CB5">
        <w:t>Căn</w:t>
      </w:r>
      <w:proofErr w:type="spellEnd"/>
      <w:r w:rsidRPr="00130CB5">
        <w:t xml:space="preserve"> </w:t>
      </w:r>
      <w:proofErr w:type="spellStart"/>
      <w:r w:rsidRPr="00130CB5">
        <w:t>cứ</w:t>
      </w:r>
      <w:proofErr w:type="spellEnd"/>
      <w:r w:rsidRPr="00130CB5">
        <w:t xml:space="preserve"> </w:t>
      </w:r>
      <w:proofErr w:type="spellStart"/>
      <w:r w:rsidRPr="00130CB5">
        <w:t>Quyết</w:t>
      </w:r>
      <w:proofErr w:type="spellEnd"/>
      <w:r w:rsidRPr="00130CB5">
        <w:t xml:space="preserve"> </w:t>
      </w:r>
      <w:proofErr w:type="spellStart"/>
      <w:r w:rsidRPr="00130CB5">
        <w:t>định</w:t>
      </w:r>
      <w:proofErr w:type="spellEnd"/>
      <w:r w:rsidRPr="00130CB5">
        <w:t xml:space="preserve"> </w:t>
      </w:r>
      <w:proofErr w:type="spellStart"/>
      <w:r w:rsidRPr="00130CB5">
        <w:t>số</w:t>
      </w:r>
      <w:proofErr w:type="spellEnd"/>
      <w:r w:rsidRPr="00130CB5">
        <w:t xml:space="preserve"> 1557/QĐ-</w:t>
      </w:r>
      <w:proofErr w:type="spellStart"/>
      <w:r w:rsidRPr="00130CB5">
        <w:t>TTg</w:t>
      </w:r>
      <w:proofErr w:type="spellEnd"/>
      <w:r w:rsidRPr="00130CB5">
        <w:t xml:space="preserve"> </w:t>
      </w:r>
      <w:proofErr w:type="spellStart"/>
      <w:r w:rsidRPr="00130CB5">
        <w:t>ngày</w:t>
      </w:r>
      <w:proofErr w:type="spellEnd"/>
      <w:r w:rsidRPr="00130CB5">
        <w:t xml:space="preserve"> 18/10/2012 </w:t>
      </w:r>
      <w:proofErr w:type="spellStart"/>
      <w:r w:rsidRPr="00130CB5">
        <w:t>của</w:t>
      </w:r>
      <w:proofErr w:type="spellEnd"/>
      <w:r w:rsidRPr="00130CB5">
        <w:t xml:space="preserve"> </w:t>
      </w:r>
      <w:proofErr w:type="spellStart"/>
      <w:r w:rsidRPr="00130CB5">
        <w:t>Thủ</w:t>
      </w:r>
      <w:proofErr w:type="spellEnd"/>
      <w:r w:rsidRPr="00130CB5">
        <w:t xml:space="preserve"> </w:t>
      </w:r>
      <w:proofErr w:type="spellStart"/>
      <w:r w:rsidRPr="00130CB5">
        <w:t>tướng</w:t>
      </w:r>
      <w:proofErr w:type="spellEnd"/>
      <w:r w:rsidRPr="00130CB5">
        <w:t xml:space="preserve"> </w:t>
      </w:r>
      <w:proofErr w:type="spellStart"/>
      <w:r w:rsidRPr="00130CB5">
        <w:t>Chính</w:t>
      </w:r>
      <w:proofErr w:type="spellEnd"/>
      <w:r w:rsidRPr="00130CB5">
        <w:t xml:space="preserve"> </w:t>
      </w:r>
      <w:proofErr w:type="spellStart"/>
      <w:r w:rsidRPr="00130CB5">
        <w:t>phủ</w:t>
      </w:r>
      <w:proofErr w:type="spellEnd"/>
      <w:r w:rsidRPr="00130CB5">
        <w:t xml:space="preserve"> </w:t>
      </w:r>
      <w:proofErr w:type="spellStart"/>
      <w:r w:rsidRPr="00130CB5">
        <w:t>Phê</w:t>
      </w:r>
      <w:proofErr w:type="spellEnd"/>
      <w:r w:rsidRPr="00130CB5">
        <w:t xml:space="preserve"> </w:t>
      </w:r>
      <w:proofErr w:type="spellStart"/>
      <w:r w:rsidRPr="00130CB5">
        <w:t>duyệt</w:t>
      </w:r>
      <w:proofErr w:type="spellEnd"/>
      <w:r w:rsidRPr="00130CB5">
        <w:t xml:space="preserve"> </w:t>
      </w:r>
      <w:proofErr w:type="spellStart"/>
      <w:r w:rsidRPr="00130CB5">
        <w:t>Đề</w:t>
      </w:r>
      <w:proofErr w:type="spellEnd"/>
      <w:r w:rsidRPr="00130CB5">
        <w:t xml:space="preserve"> </w:t>
      </w:r>
      <w:proofErr w:type="spellStart"/>
      <w:r w:rsidRPr="00130CB5">
        <w:t>án</w:t>
      </w:r>
      <w:proofErr w:type="spellEnd"/>
      <w:r w:rsidRPr="00130CB5">
        <w:t xml:space="preserve"> “</w:t>
      </w:r>
      <w:proofErr w:type="spellStart"/>
      <w:r w:rsidRPr="00130CB5">
        <w:t>Đẩy</w:t>
      </w:r>
      <w:proofErr w:type="spellEnd"/>
      <w:r w:rsidRPr="00130CB5">
        <w:t xml:space="preserve"> </w:t>
      </w:r>
      <w:proofErr w:type="spellStart"/>
      <w:r w:rsidRPr="00130CB5">
        <w:t>mạnh</w:t>
      </w:r>
      <w:proofErr w:type="spellEnd"/>
      <w:r w:rsidRPr="00130CB5">
        <w:t xml:space="preserve"> </w:t>
      </w:r>
      <w:proofErr w:type="spellStart"/>
      <w:r w:rsidRPr="00130CB5">
        <w:t>cải</w:t>
      </w:r>
      <w:proofErr w:type="spellEnd"/>
      <w:r w:rsidRPr="00130CB5">
        <w:t xml:space="preserve"> </w:t>
      </w:r>
      <w:proofErr w:type="spellStart"/>
      <w:r w:rsidRPr="00130CB5">
        <w:t>c</w:t>
      </w:r>
      <w:r>
        <w:t>ách</w:t>
      </w:r>
      <w:proofErr w:type="spellEnd"/>
      <w:r>
        <w:t xml:space="preserve"> </w:t>
      </w:r>
      <w:proofErr w:type="spellStart"/>
      <w:r>
        <w:t>chế</w:t>
      </w:r>
      <w:proofErr w:type="spellEnd"/>
      <w:r>
        <w:t xml:space="preserve"> </w:t>
      </w:r>
      <w:proofErr w:type="spellStart"/>
      <w:r>
        <w:t>độ</w:t>
      </w:r>
      <w:proofErr w:type="spellEnd"/>
      <w:r>
        <w:t xml:space="preserve"> </w:t>
      </w:r>
      <w:proofErr w:type="spellStart"/>
      <w:r>
        <w:t>công</w:t>
      </w:r>
      <w:proofErr w:type="spellEnd"/>
      <w:r>
        <w:t xml:space="preserve"> </w:t>
      </w:r>
      <w:proofErr w:type="spellStart"/>
      <w:r>
        <w:t>vụ</w:t>
      </w:r>
      <w:proofErr w:type="spellEnd"/>
      <w:r>
        <w:t xml:space="preserve">, </w:t>
      </w:r>
      <w:proofErr w:type="spellStart"/>
      <w:r>
        <w:t>công</w:t>
      </w:r>
      <w:proofErr w:type="spellEnd"/>
      <w:r>
        <w:t xml:space="preserve"> </w:t>
      </w:r>
      <w:proofErr w:type="spellStart"/>
      <w:r>
        <w:t>chức</w:t>
      </w:r>
      <w:proofErr w:type="spellEnd"/>
      <w:r>
        <w:t>”;</w:t>
      </w:r>
    </w:p>
    <w:p w:rsidR="00F869A9" w:rsidRPr="00130CB5" w:rsidRDefault="00F869A9" w:rsidP="00F869A9">
      <w:pPr>
        <w:pStyle w:val="BodyText"/>
        <w:spacing w:before="240" w:after="0" w:line="240" w:lineRule="atLeast"/>
        <w:ind w:firstLine="720"/>
        <w:rPr>
          <w:szCs w:val="28"/>
        </w:rPr>
      </w:pPr>
      <w:r w:rsidRPr="00130CB5">
        <w:t xml:space="preserve">Theo </w:t>
      </w:r>
      <w:proofErr w:type="spellStart"/>
      <w:r w:rsidRPr="00130CB5">
        <w:t>đề</w:t>
      </w:r>
      <w:proofErr w:type="spellEnd"/>
      <w:r w:rsidRPr="00130CB5">
        <w:t xml:space="preserve"> </w:t>
      </w:r>
      <w:proofErr w:type="spellStart"/>
      <w:r w:rsidRPr="00130CB5">
        <w:t>nghị</w:t>
      </w:r>
      <w:proofErr w:type="spellEnd"/>
      <w:r w:rsidRPr="00130CB5">
        <w:t xml:space="preserve"> </w:t>
      </w:r>
      <w:proofErr w:type="spellStart"/>
      <w:r w:rsidRPr="00130CB5">
        <w:t>của</w:t>
      </w:r>
      <w:proofErr w:type="spellEnd"/>
      <w:r w:rsidRPr="00130CB5">
        <w:t xml:space="preserve"> </w:t>
      </w:r>
      <w:proofErr w:type="spellStart"/>
      <w:r w:rsidRPr="00130CB5">
        <w:t>Trưởng</w:t>
      </w:r>
      <w:proofErr w:type="spellEnd"/>
      <w:r w:rsidRPr="00130CB5">
        <w:t xml:space="preserve"> Ban </w:t>
      </w:r>
      <w:proofErr w:type="spellStart"/>
      <w:r w:rsidRPr="00130CB5">
        <w:t>Tổ</w:t>
      </w:r>
      <w:proofErr w:type="spellEnd"/>
      <w:r w:rsidRPr="00130CB5">
        <w:t xml:space="preserve"> </w:t>
      </w:r>
      <w:proofErr w:type="spellStart"/>
      <w:r w:rsidRPr="00130CB5">
        <w:t>chức</w:t>
      </w:r>
      <w:proofErr w:type="spellEnd"/>
      <w:r w:rsidRPr="00130CB5">
        <w:t xml:space="preserve"> </w:t>
      </w:r>
      <w:proofErr w:type="spellStart"/>
      <w:r w:rsidRPr="00130CB5">
        <w:t>Cán</w:t>
      </w:r>
      <w:proofErr w:type="spellEnd"/>
      <w:r w:rsidRPr="00130CB5">
        <w:t xml:space="preserve"> </w:t>
      </w:r>
      <w:proofErr w:type="spellStart"/>
      <w:r w:rsidRPr="00130CB5">
        <w:t>bộ</w:t>
      </w:r>
      <w:proofErr w:type="spellEnd"/>
      <w:r w:rsidRPr="00130CB5">
        <w:t xml:space="preserve">, </w:t>
      </w:r>
      <w:r w:rsidRPr="00130CB5">
        <w:tab/>
      </w:r>
      <w:r w:rsidRPr="00130CB5">
        <w:rPr>
          <w:szCs w:val="28"/>
        </w:rPr>
        <w:tab/>
      </w:r>
    </w:p>
    <w:p w:rsidR="00F869A9" w:rsidRPr="00130CB5" w:rsidRDefault="00F869A9" w:rsidP="00F869A9">
      <w:pPr>
        <w:spacing w:before="120"/>
        <w:jc w:val="center"/>
        <w:rPr>
          <w:b/>
          <w:bCs/>
          <w:sz w:val="28"/>
          <w:szCs w:val="28"/>
        </w:rPr>
      </w:pPr>
    </w:p>
    <w:p w:rsidR="00F869A9" w:rsidRPr="00130CB5" w:rsidRDefault="00F869A9" w:rsidP="00F869A9">
      <w:pPr>
        <w:spacing w:before="120"/>
        <w:jc w:val="center"/>
        <w:rPr>
          <w:sz w:val="28"/>
          <w:szCs w:val="28"/>
        </w:rPr>
      </w:pPr>
      <w:r w:rsidRPr="00130CB5">
        <w:rPr>
          <w:b/>
          <w:bCs/>
          <w:sz w:val="28"/>
          <w:szCs w:val="28"/>
        </w:rPr>
        <w:t>QUYẾT ĐỊNH:</w:t>
      </w:r>
    </w:p>
    <w:p w:rsidR="00F869A9" w:rsidRPr="00130CB5" w:rsidRDefault="00F869A9" w:rsidP="00F869A9">
      <w:pPr>
        <w:spacing w:before="120"/>
        <w:ind w:firstLine="539"/>
        <w:jc w:val="both"/>
        <w:rPr>
          <w:sz w:val="28"/>
          <w:szCs w:val="28"/>
        </w:rPr>
      </w:pPr>
      <w:r w:rsidRPr="00130CB5">
        <w:rPr>
          <w:b/>
          <w:bCs/>
          <w:sz w:val="28"/>
          <w:szCs w:val="28"/>
        </w:rPr>
        <w:t xml:space="preserve">Điều 1. </w:t>
      </w:r>
      <w:r w:rsidRPr="00130CB5">
        <w:rPr>
          <w:sz w:val="28"/>
          <w:szCs w:val="28"/>
        </w:rPr>
        <w:t>Kiện toàn Ban Chỉ đạo đẩy mạnh cải cách chế độ công vụ, công chức (sau đây gọi tắt là Ban Chỉ đạo) của Thông tấn xã Việt Nam, gồm các thành viên:</w:t>
      </w:r>
    </w:p>
    <w:p w:rsidR="00F869A9" w:rsidRPr="00130CB5" w:rsidRDefault="00F869A9" w:rsidP="00F869A9">
      <w:pPr>
        <w:spacing w:before="120"/>
        <w:ind w:firstLine="539"/>
        <w:jc w:val="both"/>
        <w:rPr>
          <w:sz w:val="28"/>
          <w:szCs w:val="28"/>
        </w:rPr>
      </w:pPr>
      <w:r w:rsidRPr="00130CB5">
        <w:rPr>
          <w:sz w:val="28"/>
          <w:szCs w:val="28"/>
        </w:rPr>
        <w:t>1. Ông Nguyễn Đức Lợi, Tổng Giám đốc, Trưởng Ban Chỉ đạo;</w:t>
      </w:r>
    </w:p>
    <w:p w:rsidR="00F869A9" w:rsidRPr="00130CB5" w:rsidRDefault="00F869A9" w:rsidP="00F869A9">
      <w:pPr>
        <w:spacing w:before="120"/>
        <w:ind w:firstLine="539"/>
        <w:jc w:val="both"/>
        <w:rPr>
          <w:sz w:val="28"/>
        </w:rPr>
      </w:pPr>
      <w:r w:rsidRPr="00130CB5">
        <w:rPr>
          <w:sz w:val="28"/>
        </w:rPr>
        <w:t>2. Ông Ngô Hà Thái, Phó Tổng Giám đốc, Phó Trưởng Ban thường trực;</w:t>
      </w:r>
    </w:p>
    <w:p w:rsidR="00F869A9" w:rsidRPr="00130CB5" w:rsidRDefault="00F869A9" w:rsidP="00F869A9">
      <w:pPr>
        <w:spacing w:before="120"/>
        <w:ind w:firstLine="539"/>
        <w:jc w:val="both"/>
        <w:rPr>
          <w:sz w:val="28"/>
        </w:rPr>
      </w:pPr>
      <w:r w:rsidRPr="00130CB5">
        <w:rPr>
          <w:sz w:val="28"/>
        </w:rPr>
        <w:t>3. Ông Lê Quang Sơn, Trưởng Ban Tổ chức Cán bộ, Phó Trưởng Ban;</w:t>
      </w:r>
    </w:p>
    <w:p w:rsidR="00F869A9" w:rsidRPr="00130CB5" w:rsidRDefault="00F869A9" w:rsidP="00F869A9">
      <w:pPr>
        <w:spacing w:before="120"/>
        <w:ind w:firstLine="539"/>
        <w:jc w:val="both"/>
        <w:rPr>
          <w:sz w:val="28"/>
        </w:rPr>
      </w:pPr>
      <w:r w:rsidRPr="00130CB5">
        <w:rPr>
          <w:sz w:val="28"/>
        </w:rPr>
        <w:t>4. Ông Đào Đức Huệ, Chánh Văn phòng cơ quan, Ủy viên;</w:t>
      </w:r>
    </w:p>
    <w:p w:rsidR="00F869A9" w:rsidRPr="00130CB5" w:rsidRDefault="00F869A9" w:rsidP="00F869A9">
      <w:pPr>
        <w:spacing w:before="120"/>
        <w:ind w:firstLine="539"/>
        <w:jc w:val="both"/>
        <w:rPr>
          <w:sz w:val="28"/>
        </w:rPr>
      </w:pPr>
      <w:r w:rsidRPr="00130CB5">
        <w:rPr>
          <w:sz w:val="28"/>
        </w:rPr>
        <w:t>5. Ông Nguyễn Tiến Lễ, Giám đốc Cơ quan TTXVN khu vực phía Nam, Ủy viên;</w:t>
      </w:r>
    </w:p>
    <w:p w:rsidR="00F869A9" w:rsidRPr="00130CB5" w:rsidRDefault="00F869A9" w:rsidP="00F869A9">
      <w:pPr>
        <w:spacing w:before="120"/>
        <w:ind w:firstLine="539"/>
        <w:jc w:val="both"/>
        <w:rPr>
          <w:sz w:val="28"/>
        </w:rPr>
      </w:pPr>
      <w:r w:rsidRPr="00130CB5">
        <w:rPr>
          <w:sz w:val="28"/>
        </w:rPr>
        <w:t>6. Ông Ngô Anh Văn, Giám đốc Cơ quan TTXVN khu vực Miền Trung – Tây Nguyên, Ủy viên;</w:t>
      </w:r>
    </w:p>
    <w:p w:rsidR="00F869A9" w:rsidRPr="00130CB5" w:rsidRDefault="00F869A9" w:rsidP="00F869A9">
      <w:pPr>
        <w:spacing w:before="120"/>
        <w:ind w:firstLine="539"/>
        <w:jc w:val="both"/>
        <w:rPr>
          <w:spacing w:val="10"/>
          <w:sz w:val="28"/>
          <w:szCs w:val="28"/>
        </w:rPr>
      </w:pPr>
      <w:r w:rsidRPr="00130CB5">
        <w:rPr>
          <w:spacing w:val="10"/>
          <w:sz w:val="28"/>
          <w:szCs w:val="28"/>
        </w:rPr>
        <w:t>7. Ông Nguyễn Tuấn Hùng, Giám đốc Trung tâm Kỹ thuật thông tấn, Ủy viên;</w:t>
      </w:r>
    </w:p>
    <w:p w:rsidR="00F869A9" w:rsidRPr="00130CB5" w:rsidRDefault="00F869A9" w:rsidP="00F869A9">
      <w:pPr>
        <w:spacing w:before="120"/>
        <w:ind w:firstLine="539"/>
        <w:jc w:val="both"/>
        <w:rPr>
          <w:sz w:val="28"/>
        </w:rPr>
      </w:pPr>
      <w:r w:rsidRPr="00130CB5">
        <w:rPr>
          <w:sz w:val="28"/>
        </w:rPr>
        <w:t>8. Ông Nguyễn Đỗ Cường, Trưởng Ban Kiểm tra, Ủy viên;</w:t>
      </w:r>
    </w:p>
    <w:p w:rsidR="00F869A9" w:rsidRPr="00130CB5" w:rsidRDefault="00F869A9" w:rsidP="00F869A9">
      <w:pPr>
        <w:spacing w:before="120"/>
        <w:ind w:firstLine="539"/>
        <w:jc w:val="both"/>
        <w:rPr>
          <w:sz w:val="28"/>
        </w:rPr>
      </w:pPr>
      <w:r w:rsidRPr="00130CB5">
        <w:rPr>
          <w:sz w:val="28"/>
        </w:rPr>
        <w:t>9. Ông Trần Cẩm Bình, Trưởng Ban Kế hoạch – Tài chính, Ủy viên;</w:t>
      </w:r>
    </w:p>
    <w:p w:rsidR="00F869A9" w:rsidRPr="00130CB5" w:rsidRDefault="00F869A9" w:rsidP="00F869A9">
      <w:pPr>
        <w:spacing w:before="120"/>
        <w:ind w:firstLine="539"/>
        <w:jc w:val="both"/>
        <w:rPr>
          <w:sz w:val="28"/>
        </w:rPr>
      </w:pPr>
      <w:r w:rsidRPr="00130CB5">
        <w:rPr>
          <w:sz w:val="28"/>
        </w:rPr>
        <w:t>10. Ông Trần Quốc Huy, Giám đốc Trung tâm Tin học, Ủy viên;</w:t>
      </w:r>
    </w:p>
    <w:p w:rsidR="00F869A9" w:rsidRPr="00130CB5" w:rsidRDefault="00F869A9" w:rsidP="00F869A9">
      <w:pPr>
        <w:spacing w:before="120"/>
        <w:ind w:firstLine="539"/>
        <w:jc w:val="both"/>
        <w:rPr>
          <w:sz w:val="28"/>
        </w:rPr>
      </w:pPr>
      <w:r>
        <w:rPr>
          <w:sz w:val="28"/>
        </w:rPr>
        <w:lastRenderedPageBreak/>
        <w:t>11. Bà Nguyễn Hồng Hạnh</w:t>
      </w:r>
      <w:r w:rsidRPr="00130CB5">
        <w:rPr>
          <w:sz w:val="28"/>
        </w:rPr>
        <w:t xml:space="preserve">, </w:t>
      </w:r>
      <w:r>
        <w:rPr>
          <w:sz w:val="28"/>
        </w:rPr>
        <w:t xml:space="preserve">Phó </w:t>
      </w:r>
      <w:r w:rsidRPr="00130CB5">
        <w:rPr>
          <w:sz w:val="28"/>
        </w:rPr>
        <w:t>Giám đốc Trung tâm Bồi dưỡng nghiệp vụ thông tấn, Ủy viên;</w:t>
      </w:r>
    </w:p>
    <w:p w:rsidR="00F869A9" w:rsidRPr="00130CB5" w:rsidRDefault="00F869A9" w:rsidP="00F869A9">
      <w:pPr>
        <w:spacing w:before="120"/>
        <w:ind w:firstLine="539"/>
        <w:jc w:val="both"/>
        <w:rPr>
          <w:sz w:val="28"/>
        </w:rPr>
      </w:pPr>
      <w:r w:rsidRPr="00130CB5">
        <w:rPr>
          <w:sz w:val="28"/>
        </w:rPr>
        <w:t>12. Bà Vũ Việt Trang, Trưởng Ban Thư ký Biên tập, Ủy viên;</w:t>
      </w:r>
    </w:p>
    <w:p w:rsidR="00F869A9" w:rsidRPr="00130CB5" w:rsidRDefault="00F869A9" w:rsidP="00F869A9">
      <w:pPr>
        <w:spacing w:before="120"/>
        <w:ind w:firstLine="539"/>
        <w:jc w:val="both"/>
        <w:rPr>
          <w:sz w:val="28"/>
        </w:rPr>
      </w:pPr>
      <w:r w:rsidRPr="00130CB5">
        <w:rPr>
          <w:sz w:val="28"/>
        </w:rPr>
        <w:t>13. Bà Đoàn Thị Tuyết Nhung, Trưởng Ban Biên tập tin Thế giới, Ủy viên;</w:t>
      </w:r>
    </w:p>
    <w:p w:rsidR="00F869A9" w:rsidRPr="00130CB5" w:rsidRDefault="00F869A9" w:rsidP="00F869A9">
      <w:pPr>
        <w:spacing w:before="120"/>
        <w:ind w:firstLine="539"/>
        <w:jc w:val="both"/>
        <w:rPr>
          <w:sz w:val="28"/>
        </w:rPr>
      </w:pPr>
      <w:r w:rsidRPr="00130CB5">
        <w:rPr>
          <w:sz w:val="28"/>
        </w:rPr>
        <w:t>14. Ông Nguyễn Quốc Sáng, Quyền Trưởng Ban Biên tập tin Trong nước, Ủy viên;</w:t>
      </w:r>
    </w:p>
    <w:p w:rsidR="00F869A9" w:rsidRPr="00130CB5" w:rsidRDefault="00F869A9" w:rsidP="00F869A9">
      <w:pPr>
        <w:spacing w:before="120"/>
        <w:ind w:firstLine="539"/>
        <w:jc w:val="both"/>
        <w:rPr>
          <w:sz w:val="28"/>
        </w:rPr>
      </w:pPr>
      <w:r w:rsidRPr="00130CB5">
        <w:rPr>
          <w:sz w:val="28"/>
        </w:rPr>
        <w:t>15. Bà Nguyễn Thị Tâm, Phó Chủ tịch Hội đồng nghiên cứu phát triển TTXVN, Phó Chánh Văn phòng cơ quan, Ủy viên;</w:t>
      </w:r>
    </w:p>
    <w:p w:rsidR="00F869A9" w:rsidRPr="00130CB5" w:rsidRDefault="00F869A9" w:rsidP="00F869A9">
      <w:pPr>
        <w:spacing w:before="160"/>
        <w:ind w:firstLine="539"/>
        <w:jc w:val="both"/>
        <w:rPr>
          <w:sz w:val="28"/>
          <w:szCs w:val="28"/>
        </w:rPr>
      </w:pPr>
      <w:r w:rsidRPr="00130CB5">
        <w:rPr>
          <w:sz w:val="28"/>
        </w:rPr>
        <w:t xml:space="preserve"> </w:t>
      </w:r>
      <w:r w:rsidRPr="00130CB5">
        <w:rPr>
          <w:b/>
          <w:bCs/>
          <w:sz w:val="28"/>
          <w:szCs w:val="28"/>
        </w:rPr>
        <w:t>Điều 2.</w:t>
      </w:r>
      <w:r w:rsidRPr="00130CB5">
        <w:rPr>
          <w:sz w:val="28"/>
          <w:szCs w:val="28"/>
        </w:rPr>
        <w:t xml:space="preserve"> Ban Chỉ đạo có nhiệm vụ, quyền hạn:</w:t>
      </w:r>
    </w:p>
    <w:p w:rsidR="00F869A9" w:rsidRPr="00130CB5" w:rsidRDefault="00F869A9" w:rsidP="00F869A9">
      <w:pPr>
        <w:spacing w:before="240"/>
        <w:ind w:firstLine="539"/>
        <w:jc w:val="both"/>
        <w:rPr>
          <w:sz w:val="28"/>
        </w:rPr>
      </w:pPr>
      <w:r w:rsidRPr="00130CB5">
        <w:rPr>
          <w:sz w:val="28"/>
        </w:rPr>
        <w:t xml:space="preserve">1. Xây dựng kế hoạch và tổ chức triển khai thực hiện việc đẩy mạnh cải cách chế độ công vụ, công chức của Thông tấn xã Việt </w:t>
      </w:r>
      <w:smartTag w:uri="urn:schemas-microsoft-com:office:smarttags" w:element="place">
        <w:smartTag w:uri="urn:schemas-microsoft-com:office:smarttags" w:element="country-region">
          <w:r w:rsidRPr="00130CB5">
            <w:rPr>
              <w:sz w:val="28"/>
            </w:rPr>
            <w:t>Nam</w:t>
          </w:r>
        </w:smartTag>
      </w:smartTag>
      <w:r w:rsidRPr="00130CB5">
        <w:rPr>
          <w:sz w:val="28"/>
        </w:rPr>
        <w:t xml:space="preserve"> từ nay đến hết năm 2015 theo Kế hoạch của Ban Chỉ đạo Trung ương;</w:t>
      </w:r>
    </w:p>
    <w:p w:rsidR="00F869A9" w:rsidRPr="00130CB5" w:rsidRDefault="00F869A9" w:rsidP="00F869A9">
      <w:pPr>
        <w:spacing w:before="240"/>
        <w:ind w:firstLine="539"/>
        <w:jc w:val="both"/>
        <w:rPr>
          <w:sz w:val="28"/>
        </w:rPr>
      </w:pPr>
      <w:r w:rsidRPr="00130CB5">
        <w:rPr>
          <w:sz w:val="28"/>
        </w:rPr>
        <w:t>2. Chỉ đạo, hướng dẫn các đơn vị trong ngành xây dựng kế hoạch và tổ chức thực hiện việc đẩy mạnh cải cách chế độ công vụ, công chức trong phạm vi chức năng, nhiệm vụ được giao;</w:t>
      </w:r>
    </w:p>
    <w:p w:rsidR="00F869A9" w:rsidRPr="00130CB5" w:rsidRDefault="00F869A9" w:rsidP="00F869A9">
      <w:pPr>
        <w:spacing w:before="240"/>
        <w:ind w:firstLine="539"/>
        <w:jc w:val="both"/>
        <w:rPr>
          <w:sz w:val="28"/>
        </w:rPr>
      </w:pPr>
      <w:r w:rsidRPr="00130CB5">
        <w:rPr>
          <w:sz w:val="28"/>
        </w:rPr>
        <w:t xml:space="preserve">3. Tổng kết, đánh giá kết quả thực hiện việc đẩy mạnh cải cách chế độ công vụ, công chức của các đơn vị trực thuộc và toàn ngành; thực hiện chế độ báo cáo theo quy định của Ban Chỉ đạo trung ương về đẩy mạnh cải cách chế độ công vụ, công chức; </w:t>
      </w:r>
    </w:p>
    <w:p w:rsidR="00F869A9" w:rsidRPr="00130CB5" w:rsidRDefault="00F869A9" w:rsidP="00F869A9">
      <w:pPr>
        <w:spacing w:before="240"/>
        <w:ind w:firstLine="539"/>
        <w:jc w:val="both"/>
        <w:rPr>
          <w:sz w:val="28"/>
        </w:rPr>
      </w:pPr>
      <w:r w:rsidRPr="00130CB5">
        <w:rPr>
          <w:sz w:val="28"/>
        </w:rPr>
        <w:t xml:space="preserve"> 4. Các thành viên Ban Chỉ đạo hoạt động theo chế độ kiêm nhiệm. Nhiệm vụ cụ thể của các thành viên do Trưởng Ban phân công.</w:t>
      </w:r>
    </w:p>
    <w:p w:rsidR="00F869A9" w:rsidRPr="00130CB5" w:rsidRDefault="00F869A9" w:rsidP="00F869A9">
      <w:pPr>
        <w:spacing w:before="240"/>
        <w:ind w:firstLine="539"/>
        <w:jc w:val="both"/>
        <w:rPr>
          <w:sz w:val="28"/>
        </w:rPr>
      </w:pPr>
      <w:r w:rsidRPr="00130CB5">
        <w:rPr>
          <w:b/>
          <w:sz w:val="28"/>
          <w:szCs w:val="28"/>
        </w:rPr>
        <w:t xml:space="preserve">Điều 3. </w:t>
      </w:r>
      <w:r w:rsidRPr="00130CB5">
        <w:rPr>
          <w:sz w:val="28"/>
          <w:szCs w:val="28"/>
        </w:rPr>
        <w:t xml:space="preserve">Ban Tổ chức Cán bộ </w:t>
      </w:r>
      <w:r w:rsidRPr="00130CB5">
        <w:rPr>
          <w:sz w:val="28"/>
        </w:rPr>
        <w:t>là đơn vị thường trực giúp việc Ban Chỉ đạo đẩy mạnh cải cách chế độ công vụ, công chức của TTXVN.</w:t>
      </w:r>
    </w:p>
    <w:p w:rsidR="00F869A9" w:rsidRPr="00130CB5" w:rsidRDefault="00F869A9" w:rsidP="00F869A9">
      <w:pPr>
        <w:spacing w:before="120"/>
        <w:ind w:firstLine="539"/>
        <w:jc w:val="both"/>
        <w:rPr>
          <w:sz w:val="28"/>
          <w:szCs w:val="28"/>
        </w:rPr>
      </w:pPr>
      <w:r w:rsidRPr="00130CB5">
        <w:rPr>
          <w:b/>
          <w:sz w:val="28"/>
        </w:rPr>
        <w:t>Điều 4.</w:t>
      </w:r>
      <w:r w:rsidRPr="00130CB5">
        <w:rPr>
          <w:sz w:val="28"/>
        </w:rPr>
        <w:t xml:space="preserve"> Kinh phí </w:t>
      </w:r>
      <w:r w:rsidRPr="00130CB5">
        <w:rPr>
          <w:sz w:val="28"/>
          <w:szCs w:val="28"/>
        </w:rPr>
        <w:t>hoạt động của Ban Chỉ đạo thực hiện theo quy định của Nhà nước.</w:t>
      </w:r>
    </w:p>
    <w:p w:rsidR="00F869A9" w:rsidRPr="00130CB5" w:rsidRDefault="00F869A9" w:rsidP="00F869A9">
      <w:pPr>
        <w:spacing w:before="120"/>
        <w:ind w:firstLine="539"/>
        <w:jc w:val="both"/>
        <w:rPr>
          <w:sz w:val="28"/>
          <w:szCs w:val="28"/>
        </w:rPr>
      </w:pPr>
      <w:r w:rsidRPr="00130CB5">
        <w:rPr>
          <w:b/>
          <w:bCs/>
          <w:sz w:val="28"/>
          <w:szCs w:val="28"/>
        </w:rPr>
        <w:t>Điều 5.</w:t>
      </w:r>
      <w:r w:rsidRPr="00130CB5">
        <w:rPr>
          <w:sz w:val="28"/>
          <w:szCs w:val="28"/>
        </w:rPr>
        <w:t xml:space="preserve"> Quyết định này có hiệu lực thi hành kể từ ngày ký.</w:t>
      </w:r>
    </w:p>
    <w:p w:rsidR="00F869A9" w:rsidRPr="00130CB5" w:rsidRDefault="00F869A9" w:rsidP="00F869A9">
      <w:pPr>
        <w:spacing w:before="120"/>
        <w:ind w:firstLine="539"/>
        <w:jc w:val="both"/>
        <w:rPr>
          <w:sz w:val="28"/>
          <w:szCs w:val="28"/>
        </w:rPr>
      </w:pPr>
      <w:r w:rsidRPr="00130CB5">
        <w:rPr>
          <w:b/>
          <w:sz w:val="28"/>
          <w:szCs w:val="28"/>
        </w:rPr>
        <w:t>Điều 6</w:t>
      </w:r>
      <w:r w:rsidRPr="00130CB5">
        <w:rPr>
          <w:sz w:val="28"/>
          <w:szCs w:val="28"/>
        </w:rPr>
        <w:t>. Ông Chánh Văn phòng, các ông, bà Trưởng Ban: Tổ chức Cán bộ, Kế hoạch - Tài chính; Thủ trưởng các đơn vị có liên quan của Thông tấn xã Việt Nam và các ông, bà có tên tại Điều 1 của quyết định này căn cứ Quyết định thi hành./.</w:t>
      </w:r>
    </w:p>
    <w:p w:rsidR="00F869A9" w:rsidRPr="00130CB5" w:rsidRDefault="00F869A9" w:rsidP="00F869A9">
      <w:pPr>
        <w:ind w:left="4320"/>
        <w:rPr>
          <w:b/>
          <w:sz w:val="26"/>
        </w:rPr>
      </w:pPr>
      <w:r w:rsidRPr="00130CB5">
        <w:rPr>
          <w:b/>
          <w:sz w:val="26"/>
        </w:rPr>
        <w:t xml:space="preserve">          </w:t>
      </w:r>
      <w:r w:rsidRPr="00130CB5">
        <w:rPr>
          <w:b/>
          <w:sz w:val="26"/>
        </w:rPr>
        <w:tab/>
      </w:r>
      <w:r w:rsidRPr="00130CB5">
        <w:rPr>
          <w:b/>
          <w:sz w:val="26"/>
        </w:rPr>
        <w:tab/>
      </w:r>
    </w:p>
    <w:p w:rsidR="00F869A9" w:rsidRPr="00130CB5" w:rsidRDefault="00F869A9" w:rsidP="00F869A9">
      <w:pPr>
        <w:spacing w:line="240" w:lineRule="atLeast"/>
        <w:jc w:val="both"/>
        <w:rPr>
          <w:b/>
        </w:rPr>
      </w:pPr>
      <w:r w:rsidRPr="00130CB5">
        <w:rPr>
          <w:b/>
          <w:i/>
        </w:rPr>
        <w:t xml:space="preserve">Nơi nhận:                    </w:t>
      </w:r>
      <w:r w:rsidRPr="00130CB5">
        <w:rPr>
          <w:b/>
        </w:rPr>
        <w:t xml:space="preserve">                                                         </w:t>
      </w:r>
      <w:r w:rsidRPr="00130CB5">
        <w:rPr>
          <w:b/>
          <w:sz w:val="28"/>
          <w:szCs w:val="28"/>
        </w:rPr>
        <w:t xml:space="preserve">TỔNG GIÁM ĐỐC                                                                         </w:t>
      </w:r>
    </w:p>
    <w:p w:rsidR="00F869A9" w:rsidRPr="00130CB5" w:rsidRDefault="00F869A9" w:rsidP="00F869A9">
      <w:pPr>
        <w:spacing w:line="240" w:lineRule="atLeast"/>
        <w:jc w:val="both"/>
        <w:rPr>
          <w:b/>
          <w:szCs w:val="28"/>
        </w:rPr>
      </w:pPr>
      <w:r w:rsidRPr="00130CB5">
        <w:t>- Như điều 6;</w:t>
      </w:r>
      <w:r w:rsidRPr="00130CB5">
        <w:tab/>
        <w:t xml:space="preserve">   </w:t>
      </w:r>
      <w:r w:rsidRPr="00130CB5">
        <w:tab/>
      </w:r>
      <w:r w:rsidRPr="00130CB5">
        <w:tab/>
      </w:r>
      <w:r w:rsidRPr="00130CB5">
        <w:tab/>
      </w:r>
      <w:r w:rsidRPr="00130CB5">
        <w:tab/>
      </w:r>
      <w:r w:rsidRPr="00130CB5">
        <w:tab/>
      </w:r>
      <w:r w:rsidRPr="00130CB5">
        <w:tab/>
      </w:r>
    </w:p>
    <w:p w:rsidR="00F869A9" w:rsidRPr="00130CB5" w:rsidRDefault="00F869A9" w:rsidP="00F869A9">
      <w:pPr>
        <w:spacing w:line="240" w:lineRule="atLeast"/>
        <w:jc w:val="both"/>
        <w:rPr>
          <w:b/>
        </w:rPr>
      </w:pPr>
      <w:r w:rsidRPr="00130CB5">
        <w:rPr>
          <w:szCs w:val="28"/>
        </w:rPr>
        <w:t xml:space="preserve">- </w:t>
      </w:r>
      <w:r w:rsidRPr="00130CB5">
        <w:t>Lưu VT,TCCB.</w:t>
      </w:r>
      <w:r w:rsidRPr="00130CB5">
        <w:rPr>
          <w:b/>
          <w:sz w:val="26"/>
        </w:rPr>
        <w:t xml:space="preserve"> </w:t>
      </w:r>
      <w:r w:rsidRPr="00130CB5">
        <w:tab/>
      </w:r>
      <w:r w:rsidRPr="00130CB5">
        <w:tab/>
        <w:t xml:space="preserve">   </w:t>
      </w:r>
      <w:r w:rsidRPr="00130CB5">
        <w:tab/>
      </w:r>
    </w:p>
    <w:p w:rsidR="00F869A9" w:rsidRPr="00130CB5" w:rsidRDefault="00F869A9" w:rsidP="00F869A9">
      <w:pPr>
        <w:tabs>
          <w:tab w:val="left" w:pos="-284"/>
        </w:tabs>
        <w:ind w:left="-284"/>
        <w:rPr>
          <w:i/>
        </w:rPr>
      </w:pPr>
      <w:r w:rsidRPr="00130CB5">
        <w:t xml:space="preserve">      </w:t>
      </w:r>
      <w:r w:rsidRPr="00130CB5">
        <w:rPr>
          <w:b/>
          <w:sz w:val="26"/>
        </w:rPr>
        <w:tab/>
      </w:r>
      <w:r w:rsidRPr="00130CB5">
        <w:rPr>
          <w:b/>
          <w:sz w:val="26"/>
        </w:rPr>
        <w:tab/>
      </w:r>
      <w:r w:rsidRPr="00130CB5">
        <w:rPr>
          <w:b/>
          <w:sz w:val="26"/>
        </w:rPr>
        <w:tab/>
      </w:r>
      <w:r w:rsidRPr="00130CB5">
        <w:rPr>
          <w:b/>
          <w:sz w:val="26"/>
        </w:rPr>
        <w:tab/>
        <w:t xml:space="preserve">     </w:t>
      </w:r>
    </w:p>
    <w:p w:rsidR="00F869A9" w:rsidRPr="00130CB5" w:rsidRDefault="00F869A9" w:rsidP="00F869A9"/>
    <w:p w:rsidR="00F869A9" w:rsidRPr="00130CB5" w:rsidRDefault="00F869A9" w:rsidP="00F869A9"/>
    <w:p w:rsidR="00F869A9" w:rsidRPr="005F6D4B" w:rsidRDefault="00F869A9" w:rsidP="00F869A9">
      <w:pPr>
        <w:rPr>
          <w:b/>
          <w:sz w:val="26"/>
        </w:rPr>
      </w:pPr>
      <w:r w:rsidRPr="00130CB5">
        <w:lastRenderedPageBreak/>
        <w:tab/>
      </w:r>
      <w:r w:rsidRPr="00130CB5">
        <w:tab/>
      </w:r>
      <w:r w:rsidRPr="00130CB5">
        <w:tab/>
      </w:r>
      <w:r w:rsidRPr="00130CB5">
        <w:tab/>
      </w:r>
      <w:r>
        <w:rPr>
          <w:b/>
          <w:sz w:val="26"/>
        </w:rPr>
        <w:tab/>
      </w:r>
      <w:r>
        <w:rPr>
          <w:b/>
          <w:sz w:val="26"/>
        </w:rPr>
        <w:tab/>
      </w:r>
      <w:r>
        <w:rPr>
          <w:b/>
          <w:sz w:val="26"/>
        </w:rPr>
        <w:tab/>
      </w:r>
      <w:r>
        <w:rPr>
          <w:b/>
          <w:sz w:val="26"/>
        </w:rPr>
        <w:tab/>
        <w:t xml:space="preserve"> </w:t>
      </w:r>
      <w:r w:rsidRPr="00130CB5">
        <w:rPr>
          <w:b/>
          <w:sz w:val="28"/>
          <w:szCs w:val="28"/>
        </w:rPr>
        <w:t>Nguyễn Đức Lợi</w:t>
      </w:r>
      <w:r w:rsidRPr="00130CB5">
        <w:rPr>
          <w:sz w:val="28"/>
          <w:szCs w:val="28"/>
        </w:rPr>
        <w:tab/>
      </w:r>
      <w:r w:rsidRPr="00130CB5">
        <w:rPr>
          <w:sz w:val="28"/>
          <w:szCs w:val="28"/>
        </w:rPr>
        <w:tab/>
      </w:r>
    </w:p>
    <w:p w:rsidR="00F869A9" w:rsidRPr="00430885" w:rsidRDefault="00F869A9" w:rsidP="00F869A9">
      <w:pPr>
        <w:jc w:val="both"/>
        <w:rPr>
          <w:sz w:val="28"/>
          <w:szCs w:val="28"/>
        </w:rPr>
      </w:pPr>
    </w:p>
    <w:p w:rsidR="00F869A9" w:rsidRPr="00430885" w:rsidRDefault="00F869A9" w:rsidP="00F869A9">
      <w:pPr>
        <w:jc w:val="both"/>
        <w:rPr>
          <w:sz w:val="28"/>
          <w:szCs w:val="28"/>
        </w:rPr>
      </w:pPr>
    </w:p>
    <w:p w:rsidR="00F869A9" w:rsidRPr="00430885" w:rsidRDefault="00F869A9" w:rsidP="00F869A9">
      <w:pPr>
        <w:jc w:val="both"/>
        <w:rPr>
          <w:sz w:val="28"/>
          <w:szCs w:val="28"/>
        </w:rPr>
      </w:pPr>
    </w:p>
    <w:p w:rsidR="00F869A9" w:rsidRPr="00430885" w:rsidRDefault="00F869A9" w:rsidP="00F869A9">
      <w:pPr>
        <w:jc w:val="both"/>
        <w:rPr>
          <w:sz w:val="28"/>
          <w:szCs w:val="28"/>
        </w:rPr>
      </w:pPr>
    </w:p>
    <w:p w:rsidR="00F869A9" w:rsidRPr="00430885" w:rsidRDefault="00F869A9" w:rsidP="00F869A9">
      <w:pPr>
        <w:jc w:val="both"/>
        <w:rPr>
          <w:sz w:val="28"/>
          <w:szCs w:val="28"/>
        </w:rPr>
      </w:pPr>
    </w:p>
    <w:p w:rsidR="00F869A9" w:rsidRPr="00430885" w:rsidRDefault="00F869A9" w:rsidP="00F869A9">
      <w:pPr>
        <w:jc w:val="both"/>
        <w:rPr>
          <w:sz w:val="28"/>
          <w:szCs w:val="28"/>
        </w:rPr>
      </w:pPr>
    </w:p>
    <w:p w:rsidR="00F869A9" w:rsidRPr="00430885" w:rsidRDefault="00F869A9" w:rsidP="00F869A9">
      <w:pPr>
        <w:jc w:val="both"/>
        <w:rPr>
          <w:sz w:val="28"/>
          <w:szCs w:val="28"/>
        </w:rPr>
      </w:pPr>
    </w:p>
    <w:p w:rsidR="00F869A9" w:rsidRPr="00430885" w:rsidRDefault="00F869A9" w:rsidP="00F869A9">
      <w:pPr>
        <w:jc w:val="both"/>
        <w:rPr>
          <w:sz w:val="28"/>
          <w:szCs w:val="28"/>
        </w:rPr>
      </w:pPr>
    </w:p>
    <w:p w:rsidR="00F869A9" w:rsidRPr="00430885" w:rsidRDefault="00F869A9" w:rsidP="00F869A9">
      <w:pPr>
        <w:jc w:val="both"/>
        <w:rPr>
          <w:sz w:val="28"/>
          <w:szCs w:val="28"/>
        </w:rPr>
      </w:pPr>
    </w:p>
    <w:p w:rsidR="00F869A9" w:rsidRPr="00430885" w:rsidRDefault="00F869A9" w:rsidP="00F869A9">
      <w:pPr>
        <w:jc w:val="both"/>
        <w:rPr>
          <w:sz w:val="28"/>
          <w:szCs w:val="28"/>
        </w:rPr>
      </w:pPr>
    </w:p>
    <w:p w:rsidR="00F869A9" w:rsidRPr="00430885" w:rsidRDefault="00F869A9" w:rsidP="00F869A9">
      <w:pPr>
        <w:jc w:val="both"/>
        <w:rPr>
          <w:sz w:val="28"/>
          <w:szCs w:val="28"/>
        </w:rPr>
      </w:pPr>
    </w:p>
    <w:p w:rsidR="00F869A9" w:rsidRPr="00430885" w:rsidRDefault="00F869A9" w:rsidP="00F869A9">
      <w:pPr>
        <w:jc w:val="both"/>
        <w:rPr>
          <w:sz w:val="28"/>
          <w:szCs w:val="28"/>
        </w:rPr>
      </w:pPr>
    </w:p>
    <w:p w:rsidR="00F869A9" w:rsidRPr="00430885" w:rsidRDefault="00F869A9" w:rsidP="00F869A9">
      <w:pPr>
        <w:jc w:val="both"/>
        <w:rPr>
          <w:sz w:val="28"/>
          <w:szCs w:val="28"/>
        </w:rPr>
      </w:pPr>
    </w:p>
    <w:p w:rsidR="00F869A9" w:rsidRPr="00430885" w:rsidRDefault="00F869A9" w:rsidP="00F869A9">
      <w:pPr>
        <w:jc w:val="both"/>
        <w:rPr>
          <w:sz w:val="28"/>
          <w:szCs w:val="28"/>
        </w:rPr>
      </w:pPr>
    </w:p>
    <w:p w:rsidR="00F869A9" w:rsidRPr="00430885" w:rsidRDefault="00F869A9" w:rsidP="00F869A9">
      <w:pPr>
        <w:jc w:val="both"/>
        <w:rPr>
          <w:sz w:val="28"/>
          <w:szCs w:val="28"/>
        </w:rPr>
      </w:pPr>
    </w:p>
    <w:p w:rsidR="00F869A9" w:rsidRPr="00430885" w:rsidRDefault="00F869A9" w:rsidP="00F869A9">
      <w:pPr>
        <w:jc w:val="both"/>
        <w:rPr>
          <w:sz w:val="28"/>
          <w:szCs w:val="28"/>
        </w:rPr>
      </w:pPr>
    </w:p>
    <w:p w:rsidR="00F869A9" w:rsidRPr="00430885" w:rsidRDefault="00F869A9" w:rsidP="00F869A9">
      <w:pPr>
        <w:jc w:val="both"/>
        <w:rPr>
          <w:sz w:val="28"/>
          <w:szCs w:val="28"/>
        </w:rPr>
      </w:pPr>
    </w:p>
    <w:p w:rsidR="00F869A9" w:rsidRPr="00430885" w:rsidRDefault="00F869A9" w:rsidP="00F869A9">
      <w:pPr>
        <w:jc w:val="both"/>
        <w:rPr>
          <w:sz w:val="28"/>
          <w:szCs w:val="28"/>
        </w:rPr>
      </w:pPr>
    </w:p>
    <w:p w:rsidR="00F869A9" w:rsidRPr="00430885" w:rsidRDefault="00F869A9" w:rsidP="00F869A9">
      <w:pPr>
        <w:jc w:val="both"/>
        <w:rPr>
          <w:sz w:val="28"/>
          <w:szCs w:val="28"/>
        </w:rPr>
      </w:pPr>
    </w:p>
    <w:p w:rsidR="00F869A9" w:rsidRPr="00430885" w:rsidRDefault="00F869A9" w:rsidP="00F869A9">
      <w:pPr>
        <w:jc w:val="both"/>
        <w:rPr>
          <w:sz w:val="28"/>
          <w:szCs w:val="28"/>
        </w:rPr>
      </w:pPr>
    </w:p>
    <w:p w:rsidR="00F869A9" w:rsidRPr="00430885" w:rsidRDefault="00F869A9" w:rsidP="00F869A9">
      <w:pPr>
        <w:jc w:val="both"/>
        <w:rPr>
          <w:sz w:val="28"/>
          <w:szCs w:val="28"/>
        </w:rPr>
      </w:pPr>
    </w:p>
    <w:p w:rsidR="00F869A9" w:rsidRPr="00430885" w:rsidRDefault="00F869A9" w:rsidP="00F869A9">
      <w:pPr>
        <w:jc w:val="both"/>
        <w:rPr>
          <w:sz w:val="28"/>
          <w:szCs w:val="28"/>
        </w:rPr>
      </w:pPr>
    </w:p>
    <w:p w:rsidR="0048375C" w:rsidRDefault="0048375C"/>
    <w:sectPr w:rsidR="0048375C" w:rsidSect="00F869A9">
      <w:pgSz w:w="12240" w:h="15840" w:code="1"/>
      <w:pgMar w:top="1134" w:right="1134"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compat/>
  <w:rsids>
    <w:rsidRoot w:val="00F869A9"/>
    <w:rsid w:val="001D177A"/>
    <w:rsid w:val="00412628"/>
    <w:rsid w:val="0048375C"/>
    <w:rsid w:val="006657F1"/>
    <w:rsid w:val="006968E9"/>
    <w:rsid w:val="006E6E4C"/>
    <w:rsid w:val="00883533"/>
    <w:rsid w:val="0094637D"/>
    <w:rsid w:val="009F22E8"/>
    <w:rsid w:val="00F869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E9"/>
    <w:rPr>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869A9"/>
    <w:pPr>
      <w:spacing w:before="120" w:after="120"/>
      <w:jc w:val="both"/>
    </w:pPr>
    <w:rPr>
      <w:sz w:val="28"/>
      <w:lang w:val="en-US" w:eastAsia="en-US"/>
    </w:rPr>
  </w:style>
  <w:style w:type="character" w:customStyle="1" w:styleId="BodyTextChar">
    <w:name w:val="Body Text Char"/>
    <w:basedOn w:val="DefaultParagraphFont"/>
    <w:link w:val="BodyText"/>
    <w:rsid w:val="00F869A9"/>
    <w:rPr>
      <w:sz w:val="28"/>
      <w:szCs w:val="24"/>
    </w:rPr>
  </w:style>
</w:styles>
</file>

<file path=word/webSettings.xml><?xml version="1.0" encoding="utf-8"?>
<w:webSettings xmlns:r="http://schemas.openxmlformats.org/officeDocument/2006/relationships" xmlns:w="http://schemas.openxmlformats.org/wordprocessingml/2006/main">
  <w:encoding w:val="windows-1258"/>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Wo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AWord</Template>
  <TotalTime>3</TotalTime>
  <Pages>3</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Tan Thanh An Co. Ltd.</Company>
  <LinksUpToDate>false</LinksUpToDate>
  <CharactersWithSpaces>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Tram</dc:creator>
  <cp:lastModifiedBy>Tram</cp:lastModifiedBy>
  <cp:revision>3</cp:revision>
  <dcterms:created xsi:type="dcterms:W3CDTF">2016-09-01T08:18:00Z</dcterms:created>
  <dcterms:modified xsi:type="dcterms:W3CDTF">2016-09-21T09:29:00Z</dcterms:modified>
</cp:coreProperties>
</file>